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FA09" w14:textId="77777777" w:rsidR="00E97F37" w:rsidRPr="00E97F37" w:rsidRDefault="00E97F37" w:rsidP="00E97F37">
      <w:pPr>
        <w:rPr>
          <w:rFonts w:ascii="Barlow" w:hAnsi="Barlow"/>
        </w:rPr>
      </w:pPr>
      <w:r w:rsidRPr="00E97F37">
        <w:rPr>
          <w:rFonts w:ascii="Barlow" w:hAnsi="Barlow"/>
        </w:rPr>
        <w:t>FOR IMMEDIATE RELEASE</w:t>
      </w:r>
    </w:p>
    <w:p w14:paraId="5B68554E" w14:textId="104B9975" w:rsidR="00E97F37" w:rsidRPr="00267E46" w:rsidRDefault="00E97F37" w:rsidP="00E97F37">
      <w:pPr>
        <w:rPr>
          <w:rFonts w:ascii="Barlow" w:hAnsi="Barlow"/>
          <w:b/>
          <w:bCs/>
          <w:sz w:val="24"/>
          <w:szCs w:val="24"/>
        </w:rPr>
      </w:pPr>
      <w:r w:rsidRPr="00267E46">
        <w:rPr>
          <w:rFonts w:ascii="Barlow" w:hAnsi="Barlow"/>
          <w:b/>
          <w:bCs/>
          <w:sz w:val="24"/>
          <w:szCs w:val="24"/>
        </w:rPr>
        <w:t xml:space="preserve">The Teddington Society's Generous Donation </w:t>
      </w:r>
      <w:r w:rsidRPr="00267E46">
        <w:rPr>
          <w:rFonts w:ascii="Barlow" w:hAnsi="Barlow"/>
          <w:b/>
          <w:bCs/>
          <w:sz w:val="24"/>
          <w:szCs w:val="24"/>
        </w:rPr>
        <w:t xml:space="preserve">to </w:t>
      </w:r>
      <w:r w:rsidRPr="00267E46">
        <w:rPr>
          <w:rFonts w:ascii="Barlow" w:hAnsi="Barlow"/>
          <w:b/>
          <w:bCs/>
          <w:sz w:val="24"/>
          <w:szCs w:val="24"/>
        </w:rPr>
        <w:t>Enhance Teen Areas at Teddington Memorial Hospital</w:t>
      </w:r>
    </w:p>
    <w:p w14:paraId="4DDD9241" w14:textId="17A454F5" w:rsidR="00E97F37" w:rsidRPr="00E97F37" w:rsidRDefault="00E97F37" w:rsidP="00E97F37">
      <w:pPr>
        <w:rPr>
          <w:rFonts w:ascii="Barlow" w:hAnsi="Barlow"/>
        </w:rPr>
      </w:pPr>
      <w:r w:rsidRPr="00E97F37">
        <w:rPr>
          <w:rFonts w:ascii="Barlow" w:hAnsi="Barlow"/>
        </w:rPr>
        <w:t xml:space="preserve">[Teddington, </w:t>
      </w:r>
      <w:r w:rsidR="00763BC4">
        <w:rPr>
          <w:rFonts w:ascii="Barlow" w:hAnsi="Barlow"/>
        </w:rPr>
        <w:t>25 January 2024</w:t>
      </w:r>
      <w:r w:rsidRPr="00E97F37">
        <w:rPr>
          <w:rFonts w:ascii="Barlow" w:hAnsi="Barlow"/>
        </w:rPr>
        <w:t xml:space="preserve">] – The </w:t>
      </w:r>
      <w:r>
        <w:rPr>
          <w:rFonts w:ascii="Barlow" w:hAnsi="Barlow"/>
        </w:rPr>
        <w:t xml:space="preserve">Friends of Teddington Memorial Hospital is </w:t>
      </w:r>
      <w:r w:rsidRPr="00E97F37">
        <w:rPr>
          <w:rFonts w:ascii="Barlow" w:hAnsi="Barlow"/>
        </w:rPr>
        <w:t xml:space="preserve">thrilled to announce a significant donation </w:t>
      </w:r>
      <w:r>
        <w:rPr>
          <w:rFonts w:ascii="Barlow" w:hAnsi="Barlow"/>
        </w:rPr>
        <w:t>by The Teddington Society</w:t>
      </w:r>
      <w:r w:rsidRPr="00E97F37">
        <w:rPr>
          <w:rFonts w:ascii="Barlow" w:hAnsi="Barlow"/>
        </w:rPr>
        <w:t xml:space="preserve">, </w:t>
      </w:r>
      <w:r w:rsidR="00A648A6">
        <w:rPr>
          <w:rFonts w:ascii="Barlow" w:hAnsi="Barlow"/>
        </w:rPr>
        <w:t xml:space="preserve">which is </w:t>
      </w:r>
      <w:r w:rsidRPr="00E97F37">
        <w:rPr>
          <w:rFonts w:ascii="Barlow" w:hAnsi="Barlow"/>
        </w:rPr>
        <w:t xml:space="preserve">dedicated to revamping the Teen Areas within the hospital. This generous contribution marks a milestone in the ongoing commitment of The Teddington Society </w:t>
      </w:r>
      <w:r>
        <w:rPr>
          <w:rFonts w:ascii="Barlow" w:hAnsi="Barlow"/>
        </w:rPr>
        <w:t xml:space="preserve">and The Friends of Teddington Memorial Hospital </w:t>
      </w:r>
      <w:r w:rsidRPr="00E97F37">
        <w:rPr>
          <w:rFonts w:ascii="Barlow" w:hAnsi="Barlow"/>
        </w:rPr>
        <w:t>to the well-being of our community.</w:t>
      </w:r>
    </w:p>
    <w:p w14:paraId="709EA668" w14:textId="0AEC2DDF" w:rsidR="00E97F37" w:rsidRPr="00E97F37" w:rsidRDefault="00E97F37" w:rsidP="00E97F37">
      <w:pPr>
        <w:rPr>
          <w:rFonts w:ascii="Barlow" w:hAnsi="Barlow"/>
        </w:rPr>
      </w:pPr>
      <w:r w:rsidRPr="00E97F37">
        <w:rPr>
          <w:rFonts w:ascii="Barlow" w:hAnsi="Barlow"/>
        </w:rPr>
        <w:t>The donation</w:t>
      </w:r>
      <w:r w:rsidR="00D54608">
        <w:rPr>
          <w:rFonts w:ascii="Barlow" w:hAnsi="Barlow"/>
        </w:rPr>
        <w:t xml:space="preserve"> </w:t>
      </w:r>
      <w:r w:rsidRPr="00E97F37">
        <w:rPr>
          <w:rFonts w:ascii="Barlow" w:hAnsi="Barlow"/>
        </w:rPr>
        <w:t xml:space="preserve">aims to </w:t>
      </w:r>
      <w:r w:rsidR="00D54608">
        <w:rPr>
          <w:rFonts w:ascii="Barlow" w:hAnsi="Barlow"/>
        </w:rPr>
        <w:t xml:space="preserve">help </w:t>
      </w:r>
      <w:r w:rsidRPr="00E97F37">
        <w:rPr>
          <w:rFonts w:ascii="Barlow" w:hAnsi="Barlow"/>
        </w:rPr>
        <w:t>create a welcoming and uplifting environment for teenagers receiving medical care at Teddington Memorial Hospital. Recogni</w:t>
      </w:r>
      <w:r w:rsidR="00D54608">
        <w:rPr>
          <w:rFonts w:ascii="Barlow" w:hAnsi="Barlow"/>
        </w:rPr>
        <w:t>s</w:t>
      </w:r>
      <w:r w:rsidRPr="00E97F37">
        <w:rPr>
          <w:rFonts w:ascii="Barlow" w:hAnsi="Barlow"/>
        </w:rPr>
        <w:t xml:space="preserve">ing the unique needs of </w:t>
      </w:r>
      <w:r w:rsidR="004753B0" w:rsidRPr="00E97F37">
        <w:rPr>
          <w:rFonts w:ascii="Barlow" w:hAnsi="Barlow"/>
        </w:rPr>
        <w:t>young people</w:t>
      </w:r>
      <w:r w:rsidRPr="00E97F37">
        <w:rPr>
          <w:rFonts w:ascii="Barlow" w:hAnsi="Barlow"/>
        </w:rPr>
        <w:t xml:space="preserve">, the funds will be directed towards </w:t>
      </w:r>
      <w:r w:rsidR="00D54608">
        <w:rPr>
          <w:rFonts w:ascii="Barlow" w:hAnsi="Barlow"/>
        </w:rPr>
        <w:t>revamp</w:t>
      </w:r>
      <w:r w:rsidR="003C1418">
        <w:rPr>
          <w:rFonts w:ascii="Barlow" w:hAnsi="Barlow"/>
        </w:rPr>
        <w:t>ing</w:t>
      </w:r>
      <w:r w:rsidR="00D54608">
        <w:rPr>
          <w:rFonts w:ascii="Barlow" w:hAnsi="Barlow"/>
        </w:rPr>
        <w:t xml:space="preserve"> </w:t>
      </w:r>
      <w:r w:rsidRPr="00E97F37">
        <w:rPr>
          <w:rFonts w:ascii="Barlow" w:hAnsi="Barlow"/>
        </w:rPr>
        <w:t>of existing spaces, ensuring they are tailored to teenage patients.</w:t>
      </w:r>
    </w:p>
    <w:p w14:paraId="1966B128" w14:textId="49E7BB15" w:rsidR="00E97F37" w:rsidRPr="00E97F37" w:rsidRDefault="00D54608" w:rsidP="00E97F37">
      <w:pPr>
        <w:rPr>
          <w:rFonts w:ascii="Barlow" w:hAnsi="Barlow"/>
        </w:rPr>
      </w:pPr>
      <w:r>
        <w:rPr>
          <w:rFonts w:ascii="Barlow" w:hAnsi="Barlow"/>
        </w:rPr>
        <w:t>Liz Waters,</w:t>
      </w:r>
      <w:r w:rsidR="00E97F37" w:rsidRPr="00E97F37">
        <w:rPr>
          <w:rFonts w:ascii="Barlow" w:hAnsi="Barlow"/>
        </w:rPr>
        <w:t xml:space="preserve"> </w:t>
      </w:r>
      <w:r>
        <w:rPr>
          <w:rFonts w:ascii="Barlow" w:hAnsi="Barlow"/>
        </w:rPr>
        <w:t>Vice Chair</w:t>
      </w:r>
      <w:r w:rsidR="00E97F37" w:rsidRPr="00E97F37">
        <w:rPr>
          <w:rFonts w:ascii="Barlow" w:hAnsi="Barlow"/>
        </w:rPr>
        <w:t xml:space="preserve"> of The Teddington Society, expressed h</w:t>
      </w:r>
      <w:r>
        <w:rPr>
          <w:rFonts w:ascii="Barlow" w:hAnsi="Barlow"/>
        </w:rPr>
        <w:t>er</w:t>
      </w:r>
      <w:r w:rsidR="00E97F37" w:rsidRPr="00E97F37">
        <w:rPr>
          <w:rFonts w:ascii="Barlow" w:hAnsi="Barlow"/>
        </w:rPr>
        <w:t xml:space="preserve"> enthusiasm for the project, stating, "We are delighted to support The Friends of Teddington Memorial Hospital in </w:t>
      </w:r>
      <w:r w:rsidR="0048535F">
        <w:rPr>
          <w:rFonts w:ascii="Barlow" w:hAnsi="Barlow"/>
        </w:rPr>
        <w:t xml:space="preserve">helping to </w:t>
      </w:r>
      <w:r w:rsidR="00E97F37" w:rsidRPr="00E97F37">
        <w:rPr>
          <w:rFonts w:ascii="Barlow" w:hAnsi="Barlow"/>
        </w:rPr>
        <w:t>enhanc</w:t>
      </w:r>
      <w:r w:rsidR="0048535F">
        <w:rPr>
          <w:rFonts w:ascii="Barlow" w:hAnsi="Barlow"/>
        </w:rPr>
        <w:t>e</w:t>
      </w:r>
      <w:r w:rsidR="00E97F37" w:rsidRPr="00E97F37">
        <w:rPr>
          <w:rFonts w:ascii="Barlow" w:hAnsi="Barlow"/>
        </w:rPr>
        <w:t xml:space="preserve"> the experiences of teenagers undergoing treatment. </w:t>
      </w:r>
      <w:r w:rsidR="0048535F">
        <w:rPr>
          <w:rFonts w:ascii="Barlow" w:hAnsi="Barlow"/>
        </w:rPr>
        <w:t>I</w:t>
      </w:r>
      <w:r w:rsidR="00E97F37" w:rsidRPr="00E97F37">
        <w:rPr>
          <w:rFonts w:ascii="Barlow" w:hAnsi="Barlow"/>
        </w:rPr>
        <w:t>t is our hope that the revamped Teen Areas will provide comfort and encouragement to those in need."</w:t>
      </w:r>
    </w:p>
    <w:p w14:paraId="5E1D91AB" w14:textId="260E8CE1" w:rsidR="00D54608" w:rsidRPr="00622260" w:rsidRDefault="00E97F37" w:rsidP="00D54608">
      <w:pPr>
        <w:rPr>
          <w:rFonts w:ascii="Barlow" w:hAnsi="Barlow"/>
        </w:rPr>
      </w:pPr>
      <w:r w:rsidRPr="00E97F37">
        <w:rPr>
          <w:rFonts w:ascii="Barlow" w:hAnsi="Barlow"/>
        </w:rPr>
        <w:t xml:space="preserve">The Teen Areas' revamp </w:t>
      </w:r>
      <w:r w:rsidR="00D54608">
        <w:rPr>
          <w:rFonts w:ascii="Barlow" w:hAnsi="Barlow"/>
        </w:rPr>
        <w:t>is part of a larger project to enhance both the Paediatric and Teen areas of Teddington Memorial Hospital</w:t>
      </w:r>
      <w:r w:rsidR="0048535F">
        <w:rPr>
          <w:rFonts w:ascii="Barlow" w:hAnsi="Barlow"/>
        </w:rPr>
        <w:t xml:space="preserve"> by Hounslow and Richmond Community Healthcare NHS Trust (HRCH)</w:t>
      </w:r>
      <w:r w:rsidR="00D54608">
        <w:rPr>
          <w:rFonts w:ascii="Barlow" w:hAnsi="Barlow"/>
        </w:rPr>
        <w:t xml:space="preserve">. </w:t>
      </w:r>
      <w:r w:rsidR="00D54608" w:rsidRPr="00622260">
        <w:rPr>
          <w:rFonts w:ascii="Barlow" w:hAnsi="Barlow"/>
        </w:rPr>
        <w:t xml:space="preserve">The environment in which children and teens receive medical care </w:t>
      </w:r>
      <w:r w:rsidR="00D54608">
        <w:rPr>
          <w:rFonts w:ascii="Barlow" w:hAnsi="Barlow"/>
        </w:rPr>
        <w:t>is</w:t>
      </w:r>
      <w:r w:rsidR="00D54608" w:rsidRPr="00622260">
        <w:rPr>
          <w:rFonts w:ascii="Barlow" w:hAnsi="Barlow"/>
        </w:rPr>
        <w:t xml:space="preserve"> pivotal in their overall well-being, comfort, and healing. Well-decorated paediatric</w:t>
      </w:r>
      <w:r w:rsidR="00D54608">
        <w:rPr>
          <w:rFonts w:ascii="Barlow" w:hAnsi="Barlow"/>
        </w:rPr>
        <w:t xml:space="preserve"> and teen</w:t>
      </w:r>
      <w:r w:rsidR="00D54608" w:rsidRPr="00622260">
        <w:rPr>
          <w:rFonts w:ascii="Barlow" w:hAnsi="Barlow"/>
        </w:rPr>
        <w:t xml:space="preserve"> areas can significantly enhance the experience of young patients, reduce anxiety, and promote recovery. Making </w:t>
      </w:r>
      <w:r w:rsidR="00D54608">
        <w:rPr>
          <w:rFonts w:ascii="Barlow" w:hAnsi="Barlow"/>
        </w:rPr>
        <w:t>e</w:t>
      </w:r>
      <w:r w:rsidR="00D54608" w:rsidRPr="00622260">
        <w:rPr>
          <w:rFonts w:ascii="Barlow" w:hAnsi="Barlow"/>
        </w:rPr>
        <w:t xml:space="preserve">nhancements to the paediatric </w:t>
      </w:r>
      <w:r w:rsidR="0048535F">
        <w:rPr>
          <w:rFonts w:ascii="Barlow" w:hAnsi="Barlow"/>
        </w:rPr>
        <w:t xml:space="preserve">and teen </w:t>
      </w:r>
      <w:r w:rsidR="00D54608" w:rsidRPr="00622260">
        <w:rPr>
          <w:rFonts w:ascii="Barlow" w:hAnsi="Barlow"/>
        </w:rPr>
        <w:t xml:space="preserve">areas of Teddington Memorial Hospital is not merely a cosmetic endeavour but a strategic investment in the health and well-being of our </w:t>
      </w:r>
      <w:r w:rsidR="006716DB">
        <w:rPr>
          <w:rFonts w:ascii="Barlow" w:hAnsi="Barlow"/>
        </w:rPr>
        <w:t xml:space="preserve">community’s </w:t>
      </w:r>
      <w:r w:rsidR="00D54608" w:rsidRPr="00622260">
        <w:rPr>
          <w:rFonts w:ascii="Barlow" w:hAnsi="Barlow"/>
        </w:rPr>
        <w:t xml:space="preserve">youngest patients. </w:t>
      </w:r>
    </w:p>
    <w:p w14:paraId="1D181881" w14:textId="00B73063" w:rsidR="00E97F37" w:rsidRPr="00E97F37" w:rsidRDefault="00E97F37" w:rsidP="00E97F37">
      <w:pPr>
        <w:rPr>
          <w:rFonts w:ascii="Barlow" w:hAnsi="Barlow"/>
        </w:rPr>
      </w:pPr>
      <w:r w:rsidRPr="00E97F37">
        <w:rPr>
          <w:rFonts w:ascii="Barlow" w:hAnsi="Barlow"/>
        </w:rPr>
        <w:t xml:space="preserve">In response to the donation, </w:t>
      </w:r>
      <w:r w:rsidR="00D54608">
        <w:rPr>
          <w:rFonts w:ascii="Barlow" w:hAnsi="Barlow"/>
        </w:rPr>
        <w:t>Simon Douglas Lane,</w:t>
      </w:r>
      <w:r w:rsidRPr="00E97F37">
        <w:rPr>
          <w:rFonts w:ascii="Barlow" w:hAnsi="Barlow"/>
        </w:rPr>
        <w:t xml:space="preserve"> Chairperson of The Friends of Teddington Memorial Hospital, expressed gratitude, saying, "We extend our heartfelt thanks to The Teddington Society for their generous donation. This investment will undoubtedly have a positive impact on the well-being of our teenage patients, creating a more comfortable and uplifting atmosphere during their hospital </w:t>
      </w:r>
      <w:r w:rsidR="00D54608" w:rsidRPr="00E97F37">
        <w:rPr>
          <w:rFonts w:ascii="Barlow" w:hAnsi="Barlow"/>
        </w:rPr>
        <w:t>visit</w:t>
      </w:r>
      <w:r w:rsidRPr="00E97F37">
        <w:rPr>
          <w:rFonts w:ascii="Barlow" w:hAnsi="Barlow"/>
        </w:rPr>
        <w:t>."</w:t>
      </w:r>
    </w:p>
    <w:p w14:paraId="424D273B" w14:textId="768EDE54" w:rsidR="00E97F37" w:rsidRPr="00E97F37" w:rsidRDefault="00E97F37" w:rsidP="00E97F37">
      <w:pPr>
        <w:rPr>
          <w:rFonts w:ascii="Barlow" w:hAnsi="Barlow"/>
        </w:rPr>
      </w:pPr>
      <w:r w:rsidRPr="00E97F37">
        <w:rPr>
          <w:rFonts w:ascii="Barlow" w:hAnsi="Barlow"/>
        </w:rPr>
        <w:t xml:space="preserve">The </w:t>
      </w:r>
      <w:r w:rsidR="0048535F">
        <w:rPr>
          <w:rFonts w:ascii="Barlow" w:hAnsi="Barlow"/>
        </w:rPr>
        <w:t xml:space="preserve">Friends of Teddington Memorial Hospital and The </w:t>
      </w:r>
      <w:r w:rsidRPr="00E97F37">
        <w:rPr>
          <w:rFonts w:ascii="Barlow" w:hAnsi="Barlow"/>
        </w:rPr>
        <w:t xml:space="preserve">Teddington Society encourage the community to join in </w:t>
      </w:r>
      <w:r w:rsidR="0048535F">
        <w:rPr>
          <w:rFonts w:ascii="Barlow" w:hAnsi="Barlow"/>
        </w:rPr>
        <w:t xml:space="preserve">supporting </w:t>
      </w:r>
      <w:r w:rsidRPr="00E97F37">
        <w:rPr>
          <w:rFonts w:ascii="Barlow" w:hAnsi="Barlow"/>
        </w:rPr>
        <w:t xml:space="preserve">this initiative. </w:t>
      </w:r>
      <w:r w:rsidR="0048535F">
        <w:rPr>
          <w:rFonts w:ascii="Barlow" w:hAnsi="Barlow"/>
        </w:rPr>
        <w:t>Both organisations</w:t>
      </w:r>
      <w:r w:rsidRPr="00E97F37">
        <w:rPr>
          <w:rFonts w:ascii="Barlow" w:hAnsi="Barlow"/>
        </w:rPr>
        <w:t xml:space="preserve"> remain</w:t>
      </w:r>
      <w:r w:rsidR="0048535F">
        <w:rPr>
          <w:rFonts w:ascii="Barlow" w:hAnsi="Barlow"/>
        </w:rPr>
        <w:t xml:space="preserve"> </w:t>
      </w:r>
      <w:r w:rsidRPr="00E97F37">
        <w:rPr>
          <w:rFonts w:ascii="Barlow" w:hAnsi="Barlow"/>
        </w:rPr>
        <w:t>committed to projects that enhance the quality of life for residents of Teddington and surrounding areas.</w:t>
      </w:r>
    </w:p>
    <w:p w14:paraId="24E6E93D" w14:textId="77777777" w:rsidR="00E97F37" w:rsidRPr="00E97F37" w:rsidRDefault="00E97F37" w:rsidP="00E97F37">
      <w:pPr>
        <w:rPr>
          <w:rFonts w:ascii="Barlow" w:hAnsi="Barlow"/>
        </w:rPr>
      </w:pPr>
    </w:p>
    <w:p w14:paraId="15212B9B" w14:textId="77777777" w:rsidR="0048535F" w:rsidRDefault="0048535F">
      <w:pPr>
        <w:rPr>
          <w:rFonts w:ascii="Barlow" w:hAnsi="Barlow"/>
        </w:rPr>
      </w:pPr>
      <w:r>
        <w:rPr>
          <w:rFonts w:ascii="Barlow" w:hAnsi="Barlow"/>
        </w:rPr>
        <w:br w:type="page"/>
      </w:r>
    </w:p>
    <w:p w14:paraId="498E84BA" w14:textId="08D95867" w:rsidR="00E97F37" w:rsidRPr="006716DB" w:rsidRDefault="00E97F37" w:rsidP="00E97F37">
      <w:pPr>
        <w:rPr>
          <w:rFonts w:ascii="Barlow" w:hAnsi="Barlow"/>
          <w:b/>
          <w:bCs/>
        </w:rPr>
      </w:pPr>
      <w:r w:rsidRPr="006716DB">
        <w:rPr>
          <w:rFonts w:ascii="Barlow" w:hAnsi="Barlow"/>
          <w:b/>
          <w:bCs/>
        </w:rPr>
        <w:lastRenderedPageBreak/>
        <w:t>For further information, please contact:</w:t>
      </w:r>
    </w:p>
    <w:p w14:paraId="7B0A6C0B" w14:textId="19692C63" w:rsidR="00E97F37" w:rsidRPr="00E97F37" w:rsidRDefault="0048535F" w:rsidP="006716DB">
      <w:pPr>
        <w:spacing w:after="0"/>
        <w:rPr>
          <w:rFonts w:ascii="Barlow" w:hAnsi="Barlow"/>
        </w:rPr>
      </w:pPr>
      <w:r>
        <w:rPr>
          <w:rFonts w:ascii="Barlow" w:hAnsi="Barlow"/>
        </w:rPr>
        <w:t>Christine Southern</w:t>
      </w:r>
    </w:p>
    <w:p w14:paraId="59DFD8C2" w14:textId="7FDD13F6" w:rsidR="00E97F37" w:rsidRDefault="0048535F" w:rsidP="006716DB">
      <w:pPr>
        <w:spacing w:after="0"/>
        <w:rPr>
          <w:rFonts w:ascii="Barlow" w:hAnsi="Barlow"/>
        </w:rPr>
      </w:pPr>
      <w:r>
        <w:rPr>
          <w:rFonts w:ascii="Barlow" w:hAnsi="Barlow"/>
        </w:rPr>
        <w:t>Marketing and Communications Manager</w:t>
      </w:r>
    </w:p>
    <w:p w14:paraId="3AD90820" w14:textId="2C190B18" w:rsidR="0048535F" w:rsidRPr="00E97F37" w:rsidRDefault="0048535F" w:rsidP="006716DB">
      <w:pPr>
        <w:spacing w:after="0"/>
        <w:rPr>
          <w:rFonts w:ascii="Barlow" w:hAnsi="Barlow"/>
        </w:rPr>
      </w:pPr>
      <w:r>
        <w:rPr>
          <w:rFonts w:ascii="Barlow" w:hAnsi="Barlow"/>
        </w:rPr>
        <w:t>The Friends of Teddington Memorial Hospital</w:t>
      </w:r>
    </w:p>
    <w:p w14:paraId="7B8B6091" w14:textId="76828439" w:rsidR="00E97F37" w:rsidRDefault="0048535F" w:rsidP="006716DB">
      <w:pPr>
        <w:spacing w:after="0"/>
        <w:rPr>
          <w:rFonts w:ascii="Barlow" w:hAnsi="Barlow"/>
        </w:rPr>
      </w:pPr>
      <w:r>
        <w:rPr>
          <w:rFonts w:ascii="Barlow" w:hAnsi="Barlow"/>
        </w:rPr>
        <w:t xml:space="preserve">Email: </w:t>
      </w:r>
      <w:hyperlink r:id="rId6" w:history="1">
        <w:r w:rsidRPr="00611C67">
          <w:rPr>
            <w:rStyle w:val="Hyperlink"/>
            <w:rFonts w:ascii="Barlow" w:hAnsi="Barlow"/>
          </w:rPr>
          <w:t>comms@friends-tmh.co.uk</w:t>
        </w:r>
      </w:hyperlink>
    </w:p>
    <w:p w14:paraId="2D048F91" w14:textId="510A07C8" w:rsidR="00E97F37" w:rsidRPr="00E97F37" w:rsidRDefault="0048535F" w:rsidP="006716DB">
      <w:pPr>
        <w:spacing w:after="0"/>
        <w:rPr>
          <w:rFonts w:ascii="Barlow" w:hAnsi="Barlow"/>
        </w:rPr>
      </w:pPr>
      <w:r>
        <w:rPr>
          <w:rFonts w:ascii="Barlow" w:hAnsi="Barlow"/>
        </w:rPr>
        <w:t>Tel: 07931 174 500</w:t>
      </w:r>
    </w:p>
    <w:p w14:paraId="37283EBF" w14:textId="5BB8CC09" w:rsidR="00E97F37" w:rsidRDefault="006716DB" w:rsidP="006716DB">
      <w:pPr>
        <w:spacing w:after="0"/>
        <w:rPr>
          <w:rFonts w:ascii="Barlow" w:hAnsi="Barlow"/>
        </w:rPr>
      </w:pPr>
      <w:r>
        <w:rPr>
          <w:rFonts w:ascii="Barlow" w:hAnsi="Barlow"/>
        </w:rPr>
        <w:t xml:space="preserve">Web: </w:t>
      </w:r>
      <w:hyperlink r:id="rId7" w:history="1">
        <w:r w:rsidRPr="00611C67">
          <w:rPr>
            <w:rStyle w:val="Hyperlink"/>
            <w:rFonts w:ascii="Barlow" w:hAnsi="Barlow"/>
          </w:rPr>
          <w:t>www.friends-tmh.co.uk</w:t>
        </w:r>
      </w:hyperlink>
    </w:p>
    <w:p w14:paraId="3598E7A4" w14:textId="371FF15C" w:rsidR="006716DB" w:rsidRDefault="006716DB" w:rsidP="006716DB">
      <w:pPr>
        <w:spacing w:after="0"/>
        <w:rPr>
          <w:rFonts w:ascii="Barlow" w:hAnsi="Barlow"/>
        </w:rPr>
      </w:pPr>
      <w:r>
        <w:rPr>
          <w:rFonts w:ascii="Barlow" w:hAnsi="Barlow"/>
        </w:rPr>
        <w:t xml:space="preserve">Project: </w:t>
      </w:r>
      <w:hyperlink r:id="rId8" w:history="1">
        <w:r w:rsidRPr="006716DB">
          <w:rPr>
            <w:rStyle w:val="Hyperlink"/>
            <w:rFonts w:ascii="Barlow" w:hAnsi="Barlow"/>
          </w:rPr>
          <w:t>Paediatric Areas Enhancement Project: Let’s Enhance Care for Every Child</w:t>
        </w:r>
      </w:hyperlink>
    </w:p>
    <w:p w14:paraId="4BDE7F0C" w14:textId="77777777" w:rsidR="006716DB" w:rsidRDefault="006716DB" w:rsidP="006716DB">
      <w:pPr>
        <w:spacing w:after="0"/>
        <w:rPr>
          <w:rFonts w:ascii="Barlow" w:hAnsi="Barlow"/>
        </w:rPr>
      </w:pPr>
    </w:p>
    <w:p w14:paraId="1DFBFC4E" w14:textId="77777777" w:rsidR="00E97F37" w:rsidRPr="006716DB" w:rsidRDefault="00E97F37" w:rsidP="00E97F37">
      <w:pPr>
        <w:rPr>
          <w:rFonts w:ascii="Barlow" w:hAnsi="Barlow"/>
          <w:b/>
          <w:bCs/>
        </w:rPr>
      </w:pPr>
      <w:r w:rsidRPr="006716DB">
        <w:rPr>
          <w:rFonts w:ascii="Barlow" w:hAnsi="Barlow"/>
          <w:b/>
          <w:bCs/>
        </w:rPr>
        <w:t>About The Friends of Teddington Memorial Hospital:</w:t>
      </w:r>
    </w:p>
    <w:p w14:paraId="27D81CB9" w14:textId="77777777" w:rsidR="006716DB" w:rsidRPr="006716DB" w:rsidRDefault="006716DB" w:rsidP="006716DB">
      <w:pPr>
        <w:rPr>
          <w:rFonts w:ascii="Barlow" w:hAnsi="Barlow"/>
        </w:rPr>
      </w:pPr>
      <w:r w:rsidRPr="006716DB">
        <w:rPr>
          <w:rFonts w:ascii="Barlow" w:hAnsi="Barlow"/>
        </w:rPr>
        <w:t>At The Friends of Teddington Memorial Hospital, we firmly believe that a community thrives when its heart—its local hospital—remains strong and accessible.</w:t>
      </w:r>
    </w:p>
    <w:p w14:paraId="28D2BF7F" w14:textId="77777777" w:rsidR="006716DB" w:rsidRPr="006716DB" w:rsidRDefault="006716DB" w:rsidP="006716DB">
      <w:pPr>
        <w:rPr>
          <w:rFonts w:ascii="Barlow" w:hAnsi="Barlow"/>
        </w:rPr>
      </w:pPr>
      <w:r w:rsidRPr="006716DB">
        <w:rPr>
          <w:rFonts w:ascii="Barlow" w:hAnsi="Barlow"/>
        </w:rPr>
        <w:t>Every individual deserves quality healthcare close to home, and every family should find comfort in the knowledge that help is just around the corner.</w:t>
      </w:r>
    </w:p>
    <w:p w14:paraId="38094042" w14:textId="77777777" w:rsidR="006716DB" w:rsidRPr="006716DB" w:rsidRDefault="006716DB" w:rsidP="006716DB">
      <w:pPr>
        <w:rPr>
          <w:rFonts w:ascii="Barlow" w:hAnsi="Barlow"/>
        </w:rPr>
      </w:pPr>
      <w:r w:rsidRPr="006716DB">
        <w:rPr>
          <w:rFonts w:ascii="Barlow" w:hAnsi="Barlow"/>
        </w:rPr>
        <w:t>By supporting our local community hospital, Teddington Memorial, we are not merely funding a facility; we are nurturing a hub where lives are improved, hope is restored, and our community spirit is fostered.</w:t>
      </w:r>
    </w:p>
    <w:p w14:paraId="6E8527B5" w14:textId="77777777" w:rsidR="006716DB" w:rsidRDefault="006716DB" w:rsidP="006716DB">
      <w:pPr>
        <w:rPr>
          <w:rFonts w:ascii="Barlow" w:hAnsi="Barlow"/>
        </w:rPr>
      </w:pPr>
      <w:r w:rsidRPr="006716DB">
        <w:rPr>
          <w:rFonts w:ascii="Barlow" w:hAnsi="Barlow"/>
        </w:rPr>
        <w:t>Our commitment is unwavering: to uplift, support, and champion essential care for every member of our community at Teddington Memorial Hospital.</w:t>
      </w:r>
    </w:p>
    <w:p w14:paraId="5B4009A3" w14:textId="623A380D" w:rsidR="0048535F" w:rsidRPr="006716DB" w:rsidRDefault="0048535F" w:rsidP="006716DB">
      <w:pPr>
        <w:rPr>
          <w:rFonts w:ascii="Barlow" w:hAnsi="Barlow"/>
          <w:b/>
          <w:bCs/>
        </w:rPr>
      </w:pPr>
      <w:r w:rsidRPr="006716DB">
        <w:rPr>
          <w:rFonts w:ascii="Barlow" w:hAnsi="Barlow"/>
          <w:b/>
          <w:bCs/>
        </w:rPr>
        <w:t>About The Teddington Society:</w:t>
      </w:r>
    </w:p>
    <w:p w14:paraId="42BEA288" w14:textId="77777777" w:rsidR="0048535F" w:rsidRPr="00E97F37" w:rsidRDefault="0048535F" w:rsidP="0048535F">
      <w:pPr>
        <w:rPr>
          <w:rFonts w:ascii="Barlow" w:hAnsi="Barlow"/>
        </w:rPr>
      </w:pPr>
      <w:r w:rsidRPr="006716DB">
        <w:rPr>
          <w:rFonts w:ascii="Barlow" w:hAnsi="Barlow"/>
          <w:highlight w:val="yellow"/>
        </w:rPr>
        <w:t>[Include a brief overview of The Teddington Society, its mission, and its contributions to the community.]</w:t>
      </w:r>
    </w:p>
    <w:p w14:paraId="758DC809" w14:textId="7ED94123" w:rsidR="0048535F" w:rsidRPr="006716DB" w:rsidRDefault="0048535F" w:rsidP="00E97F37">
      <w:pPr>
        <w:rPr>
          <w:rFonts w:ascii="Barlow" w:hAnsi="Barlow"/>
          <w:b/>
          <w:bCs/>
        </w:rPr>
      </w:pPr>
      <w:r w:rsidRPr="006716DB">
        <w:rPr>
          <w:rFonts w:ascii="Barlow" w:hAnsi="Barlow"/>
          <w:b/>
          <w:bCs/>
        </w:rPr>
        <w:t xml:space="preserve">About </w:t>
      </w:r>
      <w:r w:rsidR="006716DB">
        <w:rPr>
          <w:rFonts w:ascii="Barlow" w:hAnsi="Barlow"/>
          <w:b/>
          <w:bCs/>
        </w:rPr>
        <w:t>Hounslow and Richmond Community Healthcare Trust (</w:t>
      </w:r>
      <w:r w:rsidRPr="006716DB">
        <w:rPr>
          <w:rFonts w:ascii="Barlow" w:hAnsi="Barlow"/>
          <w:b/>
          <w:bCs/>
        </w:rPr>
        <w:t>HRCH</w:t>
      </w:r>
      <w:r w:rsidR="006716DB">
        <w:rPr>
          <w:rFonts w:ascii="Barlow" w:hAnsi="Barlow"/>
          <w:b/>
          <w:bCs/>
        </w:rPr>
        <w:t>)</w:t>
      </w:r>
    </w:p>
    <w:p w14:paraId="754F4E97" w14:textId="77777777" w:rsidR="0048535F" w:rsidRPr="0048535F" w:rsidRDefault="0048535F" w:rsidP="0048535F">
      <w:pPr>
        <w:rPr>
          <w:rFonts w:ascii="Barlow" w:hAnsi="Barlow"/>
        </w:rPr>
      </w:pPr>
      <w:r w:rsidRPr="0048535F">
        <w:rPr>
          <w:rFonts w:ascii="Barlow" w:hAnsi="Barlow"/>
        </w:rPr>
        <w:t>HRCH provides community health services for around 523,000 people registered with GPs in the London boroughs of Hounslow and Richmond, but also serves a wider population across south west London for a range of more specialist services.</w:t>
      </w:r>
    </w:p>
    <w:p w14:paraId="299DBFE4" w14:textId="5D206DC2" w:rsidR="0048535F" w:rsidRPr="0048535F" w:rsidRDefault="0048535F" w:rsidP="0048535F">
      <w:pPr>
        <w:rPr>
          <w:rFonts w:ascii="Barlow" w:hAnsi="Barlow"/>
        </w:rPr>
      </w:pPr>
      <w:r w:rsidRPr="0048535F">
        <w:rPr>
          <w:rFonts w:ascii="Barlow" w:hAnsi="Barlow"/>
        </w:rPr>
        <w:t xml:space="preserve">Every day our professionals provide high-quality healthcare in people’s homes and convenient local </w:t>
      </w:r>
      <w:r w:rsidR="006716DB" w:rsidRPr="0048535F">
        <w:rPr>
          <w:rFonts w:ascii="Barlow" w:hAnsi="Barlow"/>
        </w:rPr>
        <w:t>clinics. We</w:t>
      </w:r>
      <w:r w:rsidRPr="0048535F">
        <w:rPr>
          <w:rFonts w:ascii="Barlow" w:hAnsi="Barlow"/>
        </w:rPr>
        <w:t xml:space="preserve"> help people to stay well in the community, manage their own health with the right support and avoid stays in hospital.</w:t>
      </w:r>
    </w:p>
    <w:p w14:paraId="11ECA759" w14:textId="1635C4E3" w:rsidR="0048535F" w:rsidRPr="00E97F37" w:rsidRDefault="0048535F" w:rsidP="0048535F">
      <w:pPr>
        <w:rPr>
          <w:rFonts w:ascii="Barlow" w:hAnsi="Barlow"/>
        </w:rPr>
      </w:pPr>
      <w:r w:rsidRPr="0048535F">
        <w:rPr>
          <w:rFonts w:ascii="Barlow" w:hAnsi="Barlow"/>
        </w:rPr>
        <w:t>We employ around 1,300 people, who work across a wide range of health centres, hospitals, GP surgeries, children’s centres, local council facilities and in community settings – including in people’s homes.</w:t>
      </w:r>
    </w:p>
    <w:sectPr w:rsidR="0048535F" w:rsidRPr="00E97F3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FE51" w14:textId="77777777" w:rsidR="00DC7B52" w:rsidRDefault="00DC7B52" w:rsidP="006716DB">
      <w:pPr>
        <w:spacing w:after="0" w:line="240" w:lineRule="auto"/>
      </w:pPr>
      <w:r>
        <w:separator/>
      </w:r>
    </w:p>
  </w:endnote>
  <w:endnote w:type="continuationSeparator" w:id="0">
    <w:p w14:paraId="055D055A" w14:textId="77777777" w:rsidR="00DC7B52" w:rsidRDefault="00DC7B52" w:rsidP="0067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0F93" w14:textId="0A6AF29F" w:rsidR="006716DB" w:rsidRPr="006716DB" w:rsidRDefault="006716DB" w:rsidP="006716DB">
    <w:pPr>
      <w:pStyle w:val="Footer"/>
      <w:jc w:val="center"/>
    </w:pPr>
    <w:r>
      <w:rPr>
        <w:noProof/>
      </w:rPr>
      <w:drawing>
        <wp:inline distT="0" distB="0" distL="0" distR="0" wp14:anchorId="43EA7E20" wp14:editId="25881A44">
          <wp:extent cx="419100" cy="419100"/>
          <wp:effectExtent l="0" t="0" r="0" b="0"/>
          <wp:docPr id="1466735503" name="Picture 2" descr="A pink circle with white text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735503" name="Picture 2" descr="A pink circle with white text and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1A29" w14:textId="77777777" w:rsidR="00DC7B52" w:rsidRDefault="00DC7B52" w:rsidP="006716DB">
      <w:pPr>
        <w:spacing w:after="0" w:line="240" w:lineRule="auto"/>
      </w:pPr>
      <w:r>
        <w:separator/>
      </w:r>
    </w:p>
  </w:footnote>
  <w:footnote w:type="continuationSeparator" w:id="0">
    <w:p w14:paraId="55C68FF7" w14:textId="77777777" w:rsidR="00DC7B52" w:rsidRDefault="00DC7B52" w:rsidP="0067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A8DF" w14:textId="7F784324" w:rsidR="006716DB" w:rsidRDefault="006716DB" w:rsidP="006716DB">
    <w:pPr>
      <w:pStyle w:val="Header"/>
      <w:jc w:val="center"/>
    </w:pPr>
    <w:r>
      <w:rPr>
        <w:noProof/>
      </w:rPr>
      <w:drawing>
        <wp:inline distT="0" distB="0" distL="0" distR="0" wp14:anchorId="0556652D" wp14:editId="05C4FDA2">
          <wp:extent cx="786384" cy="609600"/>
          <wp:effectExtent l="0" t="0" r="0" b="0"/>
          <wp:docPr id="1117059927" name="Picture 1" descr="A group of people standing togeth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59927" name="Picture 1" descr="A group of people standing togeth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E343C4" w14:textId="77777777" w:rsidR="006716DB" w:rsidRDefault="006716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37"/>
    <w:rsid w:val="00267E46"/>
    <w:rsid w:val="00387F05"/>
    <w:rsid w:val="003C1418"/>
    <w:rsid w:val="004753B0"/>
    <w:rsid w:val="0048535F"/>
    <w:rsid w:val="004E2186"/>
    <w:rsid w:val="006716DB"/>
    <w:rsid w:val="00763BC4"/>
    <w:rsid w:val="00887966"/>
    <w:rsid w:val="00A648A6"/>
    <w:rsid w:val="00B470D9"/>
    <w:rsid w:val="00D54608"/>
    <w:rsid w:val="00DC7B52"/>
    <w:rsid w:val="00E832FA"/>
    <w:rsid w:val="00E97F37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CE4F2"/>
  <w15:chartTrackingRefBased/>
  <w15:docId w15:val="{D8EB5F49-3F45-4B97-8496-EFB3EECD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F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53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3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6DB"/>
  </w:style>
  <w:style w:type="paragraph" w:styleId="Footer">
    <w:name w:val="footer"/>
    <w:basedOn w:val="Normal"/>
    <w:link w:val="FooterChar"/>
    <w:uiPriority w:val="99"/>
    <w:unhideWhenUsed/>
    <w:rsid w:val="00671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ends-tmh.co.uk/paediatric-areas-enhancement-project-lets-enhance-care-for-every-chi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iends-tmh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s@friends-tmh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Southern</dc:creator>
  <cp:keywords/>
  <dc:description/>
  <cp:lastModifiedBy>Christine Southern</cp:lastModifiedBy>
  <cp:revision>7</cp:revision>
  <dcterms:created xsi:type="dcterms:W3CDTF">2024-01-25T11:19:00Z</dcterms:created>
  <dcterms:modified xsi:type="dcterms:W3CDTF">2024-01-25T12:07:00Z</dcterms:modified>
</cp:coreProperties>
</file>